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6127A" w14:textId="55571CEB" w:rsidR="002A3229" w:rsidRPr="00C44B65" w:rsidRDefault="00000000" w:rsidP="00CD7BB0">
      <w:pPr>
        <w:pStyle w:val="Tytu"/>
        <w:jc w:val="center"/>
        <w:rPr>
          <w:rFonts w:cstheme="majorHAnsi"/>
          <w:sz w:val="24"/>
          <w:szCs w:val="24"/>
          <w:lang w:val="pl-PL"/>
        </w:rPr>
      </w:pPr>
      <w:r w:rsidRPr="00C44B65">
        <w:rPr>
          <w:rFonts w:cstheme="majorHAnsi"/>
          <w:sz w:val="24"/>
          <w:szCs w:val="24"/>
          <w:lang w:val="pl-PL"/>
        </w:rPr>
        <w:t>REGULAMIN PRZEPROWADZANIA PRZETARGÓW</w:t>
      </w:r>
      <w:r w:rsidRPr="00C44B65">
        <w:rPr>
          <w:rFonts w:cstheme="majorHAnsi"/>
          <w:sz w:val="24"/>
          <w:szCs w:val="24"/>
          <w:lang w:val="pl-PL"/>
        </w:rPr>
        <w:br/>
        <w:t>na ustanowienie prawa do lokalu po wygaśnięciu spółdzielczego lokatorskiego prawa do lokalu</w:t>
      </w:r>
      <w:r w:rsidR="00CD7BB0">
        <w:rPr>
          <w:rFonts w:cstheme="majorHAnsi"/>
          <w:sz w:val="24"/>
          <w:szCs w:val="24"/>
          <w:lang w:val="pl-PL"/>
        </w:rPr>
        <w:t xml:space="preserve"> w Spółdzielni Mieszkaniowej w Świerzawie</w:t>
      </w:r>
    </w:p>
    <w:p w14:paraId="174F777D" w14:textId="77777777" w:rsidR="002A3229" w:rsidRPr="00C44B65" w:rsidRDefault="00000000" w:rsidP="00CD7BB0">
      <w:pPr>
        <w:pStyle w:val="Nagwek1"/>
        <w:jc w:val="both"/>
        <w:rPr>
          <w:rFonts w:cstheme="majorHAnsi"/>
          <w:sz w:val="24"/>
          <w:szCs w:val="24"/>
          <w:lang w:val="pl-PL"/>
        </w:rPr>
      </w:pPr>
      <w:r w:rsidRPr="00C44B65">
        <w:rPr>
          <w:rFonts w:cstheme="majorHAnsi"/>
          <w:sz w:val="24"/>
          <w:szCs w:val="24"/>
          <w:lang w:val="pl-PL"/>
        </w:rPr>
        <w:t>§ 1. Postanowienia ogólne</w:t>
      </w:r>
    </w:p>
    <w:p w14:paraId="435321EB" w14:textId="77777777" w:rsidR="00C43FA3" w:rsidRDefault="00000000" w:rsidP="00CD7BB0">
      <w:pPr>
        <w:pStyle w:val="Akapitzlist"/>
        <w:numPr>
          <w:ilvl w:val="0"/>
          <w:numId w:val="11"/>
        </w:numPr>
        <w:jc w:val="both"/>
        <w:rPr>
          <w:rFonts w:asciiTheme="majorHAnsi" w:hAnsiTheme="majorHAnsi" w:cstheme="majorHAnsi"/>
          <w:sz w:val="24"/>
          <w:szCs w:val="24"/>
          <w:lang w:val="pl-PL"/>
        </w:rPr>
      </w:pPr>
      <w:r w:rsidRPr="00C44B65">
        <w:rPr>
          <w:rFonts w:asciiTheme="majorHAnsi" w:hAnsiTheme="majorHAnsi" w:cstheme="majorHAnsi"/>
          <w:sz w:val="24"/>
          <w:szCs w:val="24"/>
          <w:lang w:val="pl-PL"/>
        </w:rPr>
        <w:t>Regulamin określa zasady przygotowania i przeprowadzenia przetargów na ustanowienie prawa do lokalu po wygaśnięciu spółdzielczego lokatorskiego prawa do lokalu.</w:t>
      </w:r>
    </w:p>
    <w:p w14:paraId="503A96D4" w14:textId="77777777" w:rsidR="00C43FA3" w:rsidRDefault="00C43FA3" w:rsidP="00CD7BB0">
      <w:pPr>
        <w:pStyle w:val="Akapitzlist"/>
        <w:numPr>
          <w:ilvl w:val="0"/>
          <w:numId w:val="11"/>
        </w:numPr>
        <w:jc w:val="both"/>
        <w:rPr>
          <w:rFonts w:asciiTheme="majorHAnsi" w:hAnsiTheme="majorHAnsi" w:cstheme="majorHAnsi"/>
          <w:sz w:val="24"/>
          <w:szCs w:val="24"/>
          <w:lang w:val="pl-PL"/>
        </w:rPr>
      </w:pPr>
      <w:r w:rsidRPr="00C44B65">
        <w:rPr>
          <w:rFonts w:asciiTheme="majorHAnsi" w:hAnsiTheme="majorHAnsi" w:cstheme="majorHAnsi"/>
          <w:sz w:val="24"/>
          <w:szCs w:val="24"/>
          <w:lang w:val="pl-PL"/>
        </w:rPr>
        <w:t>Regulamin stosuje się po wyczerpaniu roszczeń osób uprawnionych wynikających z ustawy o spółdzielniach mieszkaniowych</w:t>
      </w:r>
      <w:r>
        <w:rPr>
          <w:rFonts w:asciiTheme="majorHAnsi" w:hAnsiTheme="majorHAnsi" w:cstheme="majorHAnsi"/>
          <w:sz w:val="24"/>
          <w:szCs w:val="24"/>
          <w:lang w:val="pl-PL"/>
        </w:rPr>
        <w:t>.</w:t>
      </w:r>
    </w:p>
    <w:p w14:paraId="5EA7AD7B" w14:textId="1282247D" w:rsidR="002A3229" w:rsidRPr="00C44B65" w:rsidRDefault="00C43FA3" w:rsidP="00CD7BB0">
      <w:pPr>
        <w:pStyle w:val="Akapitzlist"/>
        <w:numPr>
          <w:ilvl w:val="0"/>
          <w:numId w:val="11"/>
        </w:numPr>
        <w:jc w:val="both"/>
        <w:rPr>
          <w:rFonts w:asciiTheme="majorHAnsi" w:hAnsiTheme="majorHAnsi" w:cstheme="majorHAnsi"/>
          <w:sz w:val="24"/>
          <w:szCs w:val="24"/>
          <w:lang w:val="pl-PL"/>
        </w:rPr>
      </w:pPr>
      <w:r w:rsidRPr="00C44B65">
        <w:rPr>
          <w:rFonts w:asciiTheme="majorHAnsi" w:hAnsiTheme="majorHAnsi" w:cstheme="majorHAnsi"/>
          <w:sz w:val="24"/>
          <w:szCs w:val="24"/>
          <w:lang w:val="pl-PL"/>
        </w:rPr>
        <w:t>Organizatorem przetargu jest Zarząd Spółdzielni</w:t>
      </w:r>
      <w:r>
        <w:rPr>
          <w:rFonts w:asciiTheme="majorHAnsi" w:hAnsiTheme="majorHAnsi" w:cstheme="majorHAnsi"/>
          <w:sz w:val="24"/>
          <w:szCs w:val="24"/>
          <w:lang w:val="pl-PL"/>
        </w:rPr>
        <w:t>.</w:t>
      </w:r>
    </w:p>
    <w:p w14:paraId="61B734ED" w14:textId="77777777" w:rsidR="002A3229" w:rsidRPr="00C44B65" w:rsidRDefault="00000000" w:rsidP="00CD7BB0">
      <w:pPr>
        <w:pStyle w:val="Nagwek1"/>
        <w:jc w:val="both"/>
        <w:rPr>
          <w:rFonts w:cstheme="majorHAnsi"/>
          <w:sz w:val="24"/>
          <w:szCs w:val="24"/>
          <w:lang w:val="pl-PL"/>
        </w:rPr>
      </w:pPr>
      <w:r w:rsidRPr="00C44B65">
        <w:rPr>
          <w:rFonts w:cstheme="majorHAnsi"/>
          <w:sz w:val="24"/>
          <w:szCs w:val="24"/>
          <w:lang w:val="pl-PL"/>
        </w:rPr>
        <w:t>§ 2. Forma przetargu</w:t>
      </w:r>
    </w:p>
    <w:p w14:paraId="78D0C179" w14:textId="77777777" w:rsidR="00D45AFC" w:rsidRDefault="00000000" w:rsidP="00CD7BB0">
      <w:pPr>
        <w:pStyle w:val="Akapitzlist"/>
        <w:numPr>
          <w:ilvl w:val="0"/>
          <w:numId w:val="13"/>
        </w:numPr>
        <w:jc w:val="both"/>
        <w:rPr>
          <w:rFonts w:asciiTheme="majorHAnsi" w:hAnsiTheme="majorHAnsi" w:cstheme="majorHAnsi"/>
          <w:sz w:val="24"/>
          <w:szCs w:val="24"/>
          <w:lang w:val="pl-PL"/>
        </w:rPr>
      </w:pPr>
      <w:r w:rsidRPr="00D45AFC">
        <w:rPr>
          <w:rFonts w:asciiTheme="majorHAnsi" w:hAnsiTheme="majorHAnsi" w:cstheme="majorHAnsi"/>
          <w:sz w:val="24"/>
          <w:szCs w:val="24"/>
          <w:lang w:val="pl-PL"/>
        </w:rPr>
        <w:t>Przetarg ma formę pisemnego przetargu nieograniczonego, chyba że Zarząd postanowi o przetargu ustnym.</w:t>
      </w:r>
    </w:p>
    <w:p w14:paraId="4C7661DB" w14:textId="5BB64604" w:rsidR="002A3229" w:rsidRPr="00D45AFC" w:rsidRDefault="00D45AFC" w:rsidP="00CD7BB0">
      <w:pPr>
        <w:pStyle w:val="Akapitzlist"/>
        <w:numPr>
          <w:ilvl w:val="0"/>
          <w:numId w:val="13"/>
        </w:numPr>
        <w:jc w:val="both"/>
        <w:rPr>
          <w:rFonts w:asciiTheme="majorHAnsi" w:hAnsiTheme="majorHAnsi" w:cstheme="majorHAnsi"/>
          <w:sz w:val="24"/>
          <w:szCs w:val="24"/>
          <w:lang w:val="pl-PL"/>
        </w:rPr>
      </w:pPr>
      <w:r w:rsidRPr="00D45AFC">
        <w:rPr>
          <w:rFonts w:asciiTheme="majorHAnsi" w:hAnsiTheme="majorHAnsi" w:cstheme="majorHAnsi"/>
          <w:sz w:val="24"/>
          <w:szCs w:val="24"/>
          <w:lang w:val="pl-PL"/>
        </w:rPr>
        <w:t>Informacja o przetargu publikowana jest na stronie internetowej Spółdzielni, tablicy ogłoszeń oraz w innych miejscach wskazanych przez Zarząd</w:t>
      </w:r>
      <w:r>
        <w:rPr>
          <w:rFonts w:asciiTheme="majorHAnsi" w:hAnsiTheme="majorHAnsi" w:cstheme="majorHAnsi"/>
          <w:sz w:val="24"/>
          <w:szCs w:val="24"/>
          <w:lang w:val="pl-PL"/>
        </w:rPr>
        <w:t>.</w:t>
      </w:r>
    </w:p>
    <w:p w14:paraId="7494EEC3" w14:textId="77777777" w:rsidR="002A3229" w:rsidRPr="00C44B65" w:rsidRDefault="00000000" w:rsidP="00CD7BB0">
      <w:pPr>
        <w:pStyle w:val="Nagwek1"/>
        <w:jc w:val="both"/>
        <w:rPr>
          <w:rFonts w:cstheme="majorHAnsi"/>
          <w:sz w:val="24"/>
          <w:szCs w:val="24"/>
          <w:lang w:val="pl-PL"/>
        </w:rPr>
      </w:pPr>
      <w:r w:rsidRPr="00C44B65">
        <w:rPr>
          <w:rFonts w:cstheme="majorHAnsi"/>
          <w:sz w:val="24"/>
          <w:szCs w:val="24"/>
          <w:lang w:val="pl-PL"/>
        </w:rPr>
        <w:t>§ 3. Ogłoszenie</w:t>
      </w:r>
    </w:p>
    <w:p w14:paraId="1098B7BD" w14:textId="77777777" w:rsidR="002A3229" w:rsidRPr="00C44B65" w:rsidRDefault="00000000" w:rsidP="00CD7BB0">
      <w:pPr>
        <w:jc w:val="both"/>
        <w:rPr>
          <w:rFonts w:asciiTheme="majorHAnsi" w:hAnsiTheme="majorHAnsi" w:cstheme="majorHAnsi"/>
          <w:sz w:val="24"/>
          <w:szCs w:val="24"/>
          <w:lang w:val="pl-PL"/>
        </w:rPr>
      </w:pPr>
      <w:r w:rsidRPr="00C44B65">
        <w:rPr>
          <w:rFonts w:asciiTheme="majorHAnsi" w:hAnsiTheme="majorHAnsi" w:cstheme="majorHAnsi"/>
          <w:sz w:val="24"/>
          <w:szCs w:val="24"/>
          <w:lang w:val="pl-PL"/>
        </w:rPr>
        <w:t>Ogłoszenie zawiera co najmniej: opis lokalu, cenę wywoławczą, wysokość wadium, termin oględzin, termin składania ofert, miejsce otwarcia ofert oraz warunki udziału.</w:t>
      </w:r>
    </w:p>
    <w:p w14:paraId="4DCD7BBE" w14:textId="77777777" w:rsidR="002A3229" w:rsidRPr="00C44B65" w:rsidRDefault="00000000" w:rsidP="00CD7BB0">
      <w:pPr>
        <w:pStyle w:val="Nagwek1"/>
        <w:jc w:val="both"/>
        <w:rPr>
          <w:rFonts w:cstheme="majorHAnsi"/>
          <w:sz w:val="24"/>
          <w:szCs w:val="24"/>
          <w:lang w:val="pl-PL"/>
        </w:rPr>
      </w:pPr>
      <w:r w:rsidRPr="00C44B65">
        <w:rPr>
          <w:rFonts w:cstheme="majorHAnsi"/>
          <w:sz w:val="24"/>
          <w:szCs w:val="24"/>
          <w:lang w:val="pl-PL"/>
        </w:rPr>
        <w:t>§ 4. Warunki udziału</w:t>
      </w:r>
    </w:p>
    <w:p w14:paraId="5F10F6B2" w14:textId="77777777" w:rsidR="002A3229" w:rsidRPr="00C44B65" w:rsidRDefault="00000000" w:rsidP="00CD7BB0">
      <w:pPr>
        <w:jc w:val="both"/>
        <w:rPr>
          <w:rFonts w:asciiTheme="majorHAnsi" w:hAnsiTheme="majorHAnsi" w:cstheme="majorHAnsi"/>
          <w:sz w:val="24"/>
          <w:szCs w:val="24"/>
          <w:lang w:val="pl-PL"/>
        </w:rPr>
      </w:pPr>
      <w:r w:rsidRPr="00C44B65">
        <w:rPr>
          <w:rFonts w:asciiTheme="majorHAnsi" w:hAnsiTheme="majorHAnsi" w:cstheme="majorHAnsi"/>
          <w:sz w:val="24"/>
          <w:szCs w:val="24"/>
          <w:lang w:val="pl-PL"/>
        </w:rPr>
        <w:t>Warunkiem udziału jest złożenie kompletnej oferty oraz wniesienie wadium w terminie określonym w ogłoszeniu.</w:t>
      </w:r>
    </w:p>
    <w:p w14:paraId="28D5003A" w14:textId="77777777" w:rsidR="002A3229" w:rsidRPr="00C44B65" w:rsidRDefault="00000000" w:rsidP="00CD7BB0">
      <w:pPr>
        <w:pStyle w:val="Nagwek1"/>
        <w:jc w:val="both"/>
        <w:rPr>
          <w:rFonts w:cstheme="majorHAnsi"/>
          <w:sz w:val="24"/>
          <w:szCs w:val="24"/>
          <w:lang w:val="pl-PL"/>
        </w:rPr>
      </w:pPr>
      <w:r w:rsidRPr="00C44B65">
        <w:rPr>
          <w:rFonts w:cstheme="majorHAnsi"/>
          <w:sz w:val="24"/>
          <w:szCs w:val="24"/>
          <w:lang w:val="pl-PL"/>
        </w:rPr>
        <w:t>§ 5. Komisja przetargowa</w:t>
      </w:r>
    </w:p>
    <w:p w14:paraId="768DE14B" w14:textId="77777777" w:rsidR="00D45AFC" w:rsidRDefault="00000000" w:rsidP="00CD7BB0">
      <w:pPr>
        <w:pStyle w:val="Akapitzlist"/>
        <w:numPr>
          <w:ilvl w:val="0"/>
          <w:numId w:val="15"/>
        </w:numPr>
        <w:jc w:val="both"/>
        <w:rPr>
          <w:rFonts w:asciiTheme="majorHAnsi" w:hAnsiTheme="majorHAnsi" w:cstheme="majorHAnsi"/>
          <w:sz w:val="24"/>
          <w:szCs w:val="24"/>
          <w:lang w:val="pl-PL"/>
        </w:rPr>
      </w:pPr>
      <w:r w:rsidRPr="00D45AFC">
        <w:rPr>
          <w:rFonts w:asciiTheme="majorHAnsi" w:hAnsiTheme="majorHAnsi" w:cstheme="majorHAnsi"/>
          <w:sz w:val="24"/>
          <w:szCs w:val="24"/>
          <w:lang w:val="pl-PL"/>
        </w:rPr>
        <w:t>Zarząd powołuje co najmniej trzyosobową Komisję Przetargową.</w:t>
      </w:r>
    </w:p>
    <w:p w14:paraId="0E768AB0" w14:textId="416F592C" w:rsidR="002A3229" w:rsidRPr="00D45AFC" w:rsidRDefault="00D45AFC" w:rsidP="00CD7BB0">
      <w:pPr>
        <w:pStyle w:val="Akapitzlist"/>
        <w:numPr>
          <w:ilvl w:val="0"/>
          <w:numId w:val="15"/>
        </w:numPr>
        <w:jc w:val="both"/>
        <w:rPr>
          <w:rFonts w:asciiTheme="majorHAnsi" w:hAnsiTheme="majorHAnsi" w:cstheme="majorHAnsi"/>
          <w:sz w:val="24"/>
          <w:szCs w:val="24"/>
          <w:lang w:val="pl-PL"/>
        </w:rPr>
      </w:pPr>
      <w:r w:rsidRPr="00D45AFC">
        <w:rPr>
          <w:rFonts w:asciiTheme="majorHAnsi" w:hAnsiTheme="majorHAnsi" w:cstheme="majorHAnsi"/>
          <w:sz w:val="24"/>
          <w:szCs w:val="24"/>
          <w:lang w:val="pl-PL"/>
        </w:rPr>
        <w:t>Komisja odpowiada za ocenę formalną i merytoryczną ofert oraz sporządzenie protokołu.</w:t>
      </w:r>
    </w:p>
    <w:p w14:paraId="74B33EB4" w14:textId="77777777" w:rsidR="002A3229" w:rsidRPr="00C44B65" w:rsidRDefault="00000000" w:rsidP="00CD7BB0">
      <w:pPr>
        <w:pStyle w:val="Nagwek1"/>
        <w:jc w:val="both"/>
        <w:rPr>
          <w:rFonts w:cstheme="majorHAnsi"/>
          <w:sz w:val="24"/>
          <w:szCs w:val="24"/>
          <w:lang w:val="pl-PL"/>
        </w:rPr>
      </w:pPr>
      <w:r w:rsidRPr="00C44B65">
        <w:rPr>
          <w:rFonts w:cstheme="majorHAnsi"/>
          <w:sz w:val="24"/>
          <w:szCs w:val="24"/>
          <w:lang w:val="pl-PL"/>
        </w:rPr>
        <w:t>§ 6. Otwarcie i ocena ofert</w:t>
      </w:r>
    </w:p>
    <w:p w14:paraId="7156A954" w14:textId="77777777" w:rsidR="00224CDD" w:rsidRDefault="00000000" w:rsidP="00CD7BB0">
      <w:pPr>
        <w:pStyle w:val="Akapitzlist"/>
        <w:numPr>
          <w:ilvl w:val="0"/>
          <w:numId w:val="21"/>
        </w:numPr>
        <w:jc w:val="both"/>
        <w:rPr>
          <w:rFonts w:asciiTheme="majorHAnsi" w:hAnsiTheme="majorHAnsi" w:cstheme="majorHAnsi"/>
          <w:sz w:val="24"/>
          <w:szCs w:val="24"/>
          <w:lang w:val="pl-PL"/>
        </w:rPr>
      </w:pPr>
      <w:r w:rsidRPr="00224CDD">
        <w:rPr>
          <w:rFonts w:asciiTheme="majorHAnsi" w:hAnsiTheme="majorHAnsi" w:cstheme="majorHAnsi"/>
          <w:sz w:val="24"/>
          <w:szCs w:val="24"/>
          <w:lang w:val="pl-PL"/>
        </w:rPr>
        <w:t>Otwarcie ofert jest jawne.</w:t>
      </w:r>
    </w:p>
    <w:p w14:paraId="2A5A03D3" w14:textId="77777777" w:rsidR="00224CDD" w:rsidRDefault="00224CDD" w:rsidP="00CD7BB0">
      <w:pPr>
        <w:pStyle w:val="Akapitzlist"/>
        <w:numPr>
          <w:ilvl w:val="0"/>
          <w:numId w:val="21"/>
        </w:numPr>
        <w:jc w:val="both"/>
        <w:rPr>
          <w:rFonts w:asciiTheme="majorHAnsi" w:hAnsiTheme="majorHAnsi" w:cstheme="majorHAnsi"/>
          <w:sz w:val="24"/>
          <w:szCs w:val="24"/>
          <w:lang w:val="pl-PL"/>
        </w:rPr>
      </w:pPr>
      <w:r w:rsidRPr="00224CDD">
        <w:rPr>
          <w:rFonts w:asciiTheme="majorHAnsi" w:hAnsiTheme="majorHAnsi" w:cstheme="majorHAnsi"/>
          <w:sz w:val="24"/>
          <w:szCs w:val="24"/>
          <w:lang w:val="pl-PL"/>
        </w:rPr>
        <w:t>Komisja sprawdza kompletność ofert, następnie porównuje zaoferowane ceny.</w:t>
      </w:r>
    </w:p>
    <w:p w14:paraId="1B796525" w14:textId="45AE65E5" w:rsidR="002A3229" w:rsidRPr="00224CDD" w:rsidRDefault="00224CDD" w:rsidP="00CD7BB0">
      <w:pPr>
        <w:pStyle w:val="Akapitzlist"/>
        <w:numPr>
          <w:ilvl w:val="0"/>
          <w:numId w:val="21"/>
        </w:numPr>
        <w:jc w:val="both"/>
        <w:rPr>
          <w:rFonts w:asciiTheme="majorHAnsi" w:hAnsiTheme="majorHAnsi" w:cstheme="majorHAnsi"/>
          <w:sz w:val="24"/>
          <w:szCs w:val="24"/>
          <w:lang w:val="pl-PL"/>
        </w:rPr>
      </w:pPr>
      <w:r w:rsidRPr="00224CDD">
        <w:rPr>
          <w:rFonts w:asciiTheme="majorHAnsi" w:hAnsiTheme="majorHAnsi" w:cstheme="majorHAnsi"/>
          <w:sz w:val="24"/>
          <w:szCs w:val="24"/>
          <w:lang w:val="pl-PL"/>
        </w:rPr>
        <w:t>Kryterium wyboru stanowi najwyższa zaoferowana cena, o ile oferta spełnia wymagania regulaminu</w:t>
      </w:r>
    </w:p>
    <w:p w14:paraId="1B2A09B2" w14:textId="77777777" w:rsidR="002A3229" w:rsidRPr="00C44B65" w:rsidRDefault="00000000" w:rsidP="00CD7BB0">
      <w:pPr>
        <w:pStyle w:val="Nagwek1"/>
        <w:jc w:val="both"/>
        <w:rPr>
          <w:rFonts w:cstheme="majorHAnsi"/>
          <w:sz w:val="24"/>
          <w:szCs w:val="24"/>
          <w:lang w:val="pl-PL"/>
        </w:rPr>
      </w:pPr>
      <w:r w:rsidRPr="00C44B65">
        <w:rPr>
          <w:rFonts w:cstheme="majorHAnsi"/>
          <w:sz w:val="24"/>
          <w:szCs w:val="24"/>
          <w:lang w:val="pl-PL"/>
        </w:rPr>
        <w:lastRenderedPageBreak/>
        <w:t>§ 7. Rozstrzygnięcie</w:t>
      </w:r>
    </w:p>
    <w:p w14:paraId="2ECF1751" w14:textId="77777777" w:rsidR="001E22CA" w:rsidRDefault="00000000" w:rsidP="00CD7BB0">
      <w:pPr>
        <w:pStyle w:val="Akapitzlist"/>
        <w:numPr>
          <w:ilvl w:val="0"/>
          <w:numId w:val="17"/>
        </w:numPr>
        <w:jc w:val="both"/>
        <w:rPr>
          <w:rFonts w:asciiTheme="majorHAnsi" w:hAnsiTheme="majorHAnsi" w:cstheme="majorHAnsi"/>
          <w:sz w:val="24"/>
          <w:szCs w:val="24"/>
          <w:lang w:val="pl-PL"/>
        </w:rPr>
      </w:pPr>
      <w:r w:rsidRPr="001E22CA">
        <w:rPr>
          <w:rFonts w:asciiTheme="majorHAnsi" w:hAnsiTheme="majorHAnsi" w:cstheme="majorHAnsi"/>
          <w:sz w:val="24"/>
          <w:szCs w:val="24"/>
          <w:lang w:val="pl-PL"/>
        </w:rPr>
        <w:t>Komisja przedstawia Zarządowi rekomendację wyboru najkorzystniejszej oferty.</w:t>
      </w:r>
    </w:p>
    <w:p w14:paraId="36C2AF8E" w14:textId="430180E8" w:rsidR="002A3229" w:rsidRPr="001E22CA" w:rsidRDefault="001E22CA" w:rsidP="00CD7BB0">
      <w:pPr>
        <w:pStyle w:val="Akapitzlist"/>
        <w:numPr>
          <w:ilvl w:val="0"/>
          <w:numId w:val="17"/>
        </w:numPr>
        <w:jc w:val="both"/>
        <w:rPr>
          <w:rFonts w:asciiTheme="majorHAnsi" w:hAnsiTheme="majorHAnsi" w:cstheme="majorHAnsi"/>
          <w:sz w:val="24"/>
          <w:szCs w:val="24"/>
          <w:lang w:val="pl-PL"/>
        </w:rPr>
      </w:pPr>
      <w:r w:rsidRPr="001E22CA">
        <w:rPr>
          <w:rFonts w:asciiTheme="majorHAnsi" w:hAnsiTheme="majorHAnsi" w:cstheme="majorHAnsi"/>
          <w:sz w:val="24"/>
          <w:szCs w:val="24"/>
          <w:lang w:val="pl-PL"/>
        </w:rPr>
        <w:t>Wynik zatwierdza Zarząd w drodze uchwał</w:t>
      </w:r>
      <w:r w:rsidR="000D4F77">
        <w:rPr>
          <w:rFonts w:asciiTheme="majorHAnsi" w:hAnsiTheme="majorHAnsi" w:cstheme="majorHAnsi"/>
          <w:sz w:val="24"/>
          <w:szCs w:val="24"/>
          <w:lang w:val="pl-PL"/>
        </w:rPr>
        <w:t>y.</w:t>
      </w:r>
    </w:p>
    <w:p w14:paraId="65D5B5C6" w14:textId="77777777" w:rsidR="002A3229" w:rsidRPr="00C44B65" w:rsidRDefault="00000000" w:rsidP="00CD7BB0">
      <w:pPr>
        <w:pStyle w:val="Nagwek1"/>
        <w:jc w:val="both"/>
        <w:rPr>
          <w:rFonts w:cstheme="majorHAnsi"/>
          <w:sz w:val="24"/>
          <w:szCs w:val="24"/>
          <w:lang w:val="pl-PL"/>
        </w:rPr>
      </w:pPr>
      <w:r w:rsidRPr="00C44B65">
        <w:rPr>
          <w:rFonts w:cstheme="majorHAnsi"/>
          <w:sz w:val="24"/>
          <w:szCs w:val="24"/>
          <w:lang w:val="pl-PL"/>
        </w:rPr>
        <w:t>§ 8. Wadium</w:t>
      </w:r>
    </w:p>
    <w:p w14:paraId="3BBC9B33" w14:textId="77777777" w:rsidR="000D4F77" w:rsidRDefault="00000000" w:rsidP="00CD7BB0">
      <w:pPr>
        <w:pStyle w:val="Akapitzlist"/>
        <w:numPr>
          <w:ilvl w:val="0"/>
          <w:numId w:val="19"/>
        </w:numPr>
        <w:jc w:val="both"/>
        <w:rPr>
          <w:rFonts w:asciiTheme="majorHAnsi" w:hAnsiTheme="majorHAnsi" w:cstheme="majorHAnsi"/>
          <w:sz w:val="24"/>
          <w:szCs w:val="24"/>
          <w:lang w:val="pl-PL"/>
        </w:rPr>
      </w:pPr>
      <w:r w:rsidRPr="000D4F77">
        <w:rPr>
          <w:rFonts w:asciiTheme="majorHAnsi" w:hAnsiTheme="majorHAnsi" w:cstheme="majorHAnsi"/>
          <w:sz w:val="24"/>
          <w:szCs w:val="24"/>
          <w:lang w:val="pl-PL"/>
        </w:rPr>
        <w:t>Wadium zalicza się zwycięzcy na poczet ceny.</w:t>
      </w:r>
    </w:p>
    <w:p w14:paraId="0CD3B9D6" w14:textId="77777777" w:rsidR="000D4F77" w:rsidRDefault="000D4F77" w:rsidP="00CD7BB0">
      <w:pPr>
        <w:pStyle w:val="Akapitzlist"/>
        <w:numPr>
          <w:ilvl w:val="0"/>
          <w:numId w:val="19"/>
        </w:numPr>
        <w:jc w:val="both"/>
        <w:rPr>
          <w:rFonts w:asciiTheme="majorHAnsi" w:hAnsiTheme="majorHAnsi" w:cstheme="majorHAnsi"/>
          <w:sz w:val="24"/>
          <w:szCs w:val="24"/>
          <w:lang w:val="pl-PL"/>
        </w:rPr>
      </w:pPr>
      <w:r w:rsidRPr="000D4F77">
        <w:rPr>
          <w:rFonts w:asciiTheme="majorHAnsi" w:hAnsiTheme="majorHAnsi" w:cstheme="majorHAnsi"/>
          <w:sz w:val="24"/>
          <w:szCs w:val="24"/>
          <w:lang w:val="pl-PL"/>
        </w:rPr>
        <w:t>Pozostałym uczestnikom wadium zwraca się w terminie określonym w ogłoszeniu.</w:t>
      </w:r>
    </w:p>
    <w:p w14:paraId="52AB48F1" w14:textId="7957CB81" w:rsidR="002A3229" w:rsidRPr="000D4F77" w:rsidRDefault="000D4F77" w:rsidP="00CD7BB0">
      <w:pPr>
        <w:pStyle w:val="Akapitzlist"/>
        <w:numPr>
          <w:ilvl w:val="0"/>
          <w:numId w:val="19"/>
        </w:numPr>
        <w:jc w:val="both"/>
        <w:rPr>
          <w:rFonts w:asciiTheme="majorHAnsi" w:hAnsiTheme="majorHAnsi" w:cstheme="majorHAnsi"/>
          <w:sz w:val="24"/>
          <w:szCs w:val="24"/>
          <w:lang w:val="pl-PL"/>
        </w:rPr>
      </w:pPr>
      <w:r w:rsidRPr="000D4F77">
        <w:rPr>
          <w:rFonts w:asciiTheme="majorHAnsi" w:hAnsiTheme="majorHAnsi" w:cstheme="majorHAnsi"/>
          <w:sz w:val="24"/>
          <w:szCs w:val="24"/>
          <w:lang w:val="pl-PL"/>
        </w:rPr>
        <w:t>W przypadku uchylenia się zwycięzcy od zawarcia umowy wadium przepada na rzecz Spółdzielni.</w:t>
      </w:r>
    </w:p>
    <w:p w14:paraId="101A217E" w14:textId="77777777" w:rsidR="002A3229" w:rsidRPr="00C44B65" w:rsidRDefault="00000000" w:rsidP="00CD7BB0">
      <w:pPr>
        <w:pStyle w:val="Nagwek1"/>
        <w:jc w:val="both"/>
        <w:rPr>
          <w:rFonts w:cstheme="majorHAnsi"/>
          <w:sz w:val="24"/>
          <w:szCs w:val="24"/>
          <w:lang w:val="pl-PL"/>
        </w:rPr>
      </w:pPr>
      <w:r w:rsidRPr="00C44B65">
        <w:rPr>
          <w:rFonts w:cstheme="majorHAnsi"/>
          <w:sz w:val="24"/>
          <w:szCs w:val="24"/>
          <w:lang w:val="pl-PL"/>
        </w:rPr>
        <w:t>§ 9. Unieważnienie przetargu</w:t>
      </w:r>
    </w:p>
    <w:p w14:paraId="55838D61" w14:textId="77777777" w:rsidR="002A3229" w:rsidRPr="00C44B65" w:rsidRDefault="00000000" w:rsidP="00CD7BB0">
      <w:pPr>
        <w:jc w:val="both"/>
        <w:rPr>
          <w:rFonts w:asciiTheme="majorHAnsi" w:hAnsiTheme="majorHAnsi" w:cstheme="majorHAnsi"/>
          <w:sz w:val="24"/>
          <w:szCs w:val="24"/>
          <w:lang w:val="pl-PL"/>
        </w:rPr>
      </w:pPr>
      <w:r w:rsidRPr="00C44B65">
        <w:rPr>
          <w:rFonts w:asciiTheme="majorHAnsi" w:hAnsiTheme="majorHAnsi" w:cstheme="majorHAnsi"/>
          <w:sz w:val="24"/>
          <w:szCs w:val="24"/>
          <w:lang w:val="pl-PL"/>
        </w:rPr>
        <w:t>Zarząd może unieważnić przetarg, jeżeli nie wpłynęła żadna ważna oferta, wystąpiły istotne naruszenia procedury albo przemawia za tym ważny interes Spółdzielni.</w:t>
      </w:r>
    </w:p>
    <w:p w14:paraId="32D39B54" w14:textId="77777777" w:rsidR="002A3229" w:rsidRPr="00C44B65" w:rsidRDefault="00000000" w:rsidP="00CD7BB0">
      <w:pPr>
        <w:pStyle w:val="Nagwek1"/>
        <w:jc w:val="both"/>
        <w:rPr>
          <w:rFonts w:cstheme="majorHAnsi"/>
          <w:sz w:val="24"/>
          <w:szCs w:val="24"/>
          <w:lang w:val="pl-PL"/>
        </w:rPr>
      </w:pPr>
      <w:r w:rsidRPr="00C44B65">
        <w:rPr>
          <w:rFonts w:cstheme="majorHAnsi"/>
          <w:sz w:val="24"/>
          <w:szCs w:val="24"/>
          <w:lang w:val="pl-PL"/>
        </w:rPr>
        <w:t>§ 10. Postanowienia końcowe</w:t>
      </w:r>
    </w:p>
    <w:p w14:paraId="7AFABE3A" w14:textId="77777777" w:rsidR="002A3229" w:rsidRPr="00C44B65" w:rsidRDefault="00000000" w:rsidP="00CD7BB0">
      <w:pPr>
        <w:jc w:val="both"/>
        <w:rPr>
          <w:rFonts w:asciiTheme="majorHAnsi" w:hAnsiTheme="majorHAnsi" w:cstheme="majorHAnsi"/>
          <w:sz w:val="24"/>
          <w:szCs w:val="24"/>
          <w:lang w:val="pl-PL"/>
        </w:rPr>
      </w:pPr>
      <w:r w:rsidRPr="00C44B65">
        <w:rPr>
          <w:rFonts w:asciiTheme="majorHAnsi" w:hAnsiTheme="majorHAnsi" w:cstheme="majorHAnsi"/>
          <w:sz w:val="24"/>
          <w:szCs w:val="24"/>
          <w:lang w:val="pl-PL"/>
        </w:rPr>
        <w:t>Regulamin wchodzi w życie z dniem uchwalenia przez właściwy organ Spółdzielni.</w:t>
      </w:r>
    </w:p>
    <w:p w14:paraId="0060B9AD" w14:textId="77777777" w:rsidR="002A3229" w:rsidRPr="00C44B65" w:rsidRDefault="00000000" w:rsidP="00CD7BB0">
      <w:pPr>
        <w:jc w:val="both"/>
        <w:rPr>
          <w:rFonts w:asciiTheme="majorHAnsi" w:hAnsiTheme="majorHAnsi" w:cstheme="majorHAnsi"/>
          <w:sz w:val="24"/>
          <w:szCs w:val="24"/>
          <w:lang w:val="pl-PL"/>
        </w:rPr>
      </w:pPr>
      <w:r w:rsidRPr="00C44B65">
        <w:rPr>
          <w:rFonts w:asciiTheme="majorHAnsi" w:hAnsiTheme="majorHAnsi" w:cstheme="majorHAnsi"/>
          <w:sz w:val="24"/>
          <w:szCs w:val="24"/>
          <w:lang w:val="pl-PL"/>
        </w:rPr>
        <w:br w:type="page"/>
      </w:r>
    </w:p>
    <w:p w14:paraId="19BFC60A" w14:textId="6BD61A86" w:rsidR="002A3229" w:rsidRPr="00C44B65" w:rsidRDefault="00E37784" w:rsidP="00CD7BB0">
      <w:pPr>
        <w:pStyle w:val="Nagwek1"/>
        <w:jc w:val="both"/>
        <w:rPr>
          <w:rFonts w:cstheme="majorHAnsi"/>
          <w:sz w:val="24"/>
          <w:szCs w:val="24"/>
        </w:rPr>
      </w:pPr>
      <w:proofErr w:type="spellStart"/>
      <w:r>
        <w:rPr>
          <w:rFonts w:cstheme="majorHAnsi"/>
          <w:sz w:val="24"/>
          <w:szCs w:val="24"/>
        </w:rPr>
        <w:lastRenderedPageBreak/>
        <w:t>Za</w:t>
      </w:r>
      <w:r w:rsidRPr="00C44B65">
        <w:rPr>
          <w:rFonts w:cstheme="majorHAnsi"/>
          <w:sz w:val="24"/>
          <w:szCs w:val="24"/>
        </w:rPr>
        <w:t>łączniki</w:t>
      </w:r>
      <w:proofErr w:type="spellEnd"/>
      <w:r w:rsidRPr="00C44B65">
        <w:rPr>
          <w:rFonts w:cstheme="majorHAnsi"/>
          <w:sz w:val="24"/>
          <w:szCs w:val="24"/>
        </w:rPr>
        <w:t xml:space="preserve"> do </w:t>
      </w:r>
      <w:proofErr w:type="spellStart"/>
      <w:r w:rsidRPr="00C44B65">
        <w:rPr>
          <w:rFonts w:cstheme="majorHAnsi"/>
          <w:sz w:val="24"/>
          <w:szCs w:val="24"/>
        </w:rPr>
        <w:t>regulaminu</w:t>
      </w:r>
      <w:proofErr w:type="spellEnd"/>
    </w:p>
    <w:p w14:paraId="6D1D3D35" w14:textId="77777777" w:rsidR="002A3229" w:rsidRPr="00C44B65" w:rsidRDefault="00000000" w:rsidP="00CD7BB0">
      <w:pPr>
        <w:pStyle w:val="Listapunktowana"/>
        <w:jc w:val="both"/>
        <w:rPr>
          <w:rFonts w:asciiTheme="majorHAnsi" w:hAnsiTheme="majorHAnsi" w:cstheme="majorHAnsi"/>
          <w:sz w:val="24"/>
          <w:szCs w:val="24"/>
        </w:rPr>
      </w:pPr>
      <w:proofErr w:type="spellStart"/>
      <w:r w:rsidRPr="00C44B65">
        <w:rPr>
          <w:rFonts w:asciiTheme="majorHAnsi" w:hAnsiTheme="majorHAnsi" w:cstheme="majorHAnsi"/>
          <w:sz w:val="24"/>
          <w:szCs w:val="24"/>
        </w:rPr>
        <w:t>Wzór</w:t>
      </w:r>
      <w:proofErr w:type="spellEnd"/>
      <w:r w:rsidRPr="00C44B6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C44B65">
        <w:rPr>
          <w:rFonts w:asciiTheme="majorHAnsi" w:hAnsiTheme="majorHAnsi" w:cstheme="majorHAnsi"/>
          <w:sz w:val="24"/>
          <w:szCs w:val="24"/>
        </w:rPr>
        <w:t>ogłoszenia</w:t>
      </w:r>
      <w:proofErr w:type="spellEnd"/>
      <w:r w:rsidRPr="00C44B65">
        <w:rPr>
          <w:rFonts w:asciiTheme="majorHAnsi" w:hAnsiTheme="majorHAnsi" w:cstheme="majorHAnsi"/>
          <w:sz w:val="24"/>
          <w:szCs w:val="24"/>
        </w:rPr>
        <w:t xml:space="preserve"> o </w:t>
      </w:r>
      <w:proofErr w:type="spellStart"/>
      <w:r w:rsidRPr="00C44B65">
        <w:rPr>
          <w:rFonts w:asciiTheme="majorHAnsi" w:hAnsiTheme="majorHAnsi" w:cstheme="majorHAnsi"/>
          <w:sz w:val="24"/>
          <w:szCs w:val="24"/>
        </w:rPr>
        <w:t>przetargu</w:t>
      </w:r>
      <w:proofErr w:type="spellEnd"/>
    </w:p>
    <w:p w14:paraId="15C1FEB8" w14:textId="77777777" w:rsidR="002A3229" w:rsidRPr="00C44B65" w:rsidRDefault="00000000" w:rsidP="00CD7BB0">
      <w:pPr>
        <w:pStyle w:val="Listapunktowana"/>
        <w:jc w:val="both"/>
        <w:rPr>
          <w:rFonts w:asciiTheme="majorHAnsi" w:hAnsiTheme="majorHAnsi" w:cstheme="majorHAnsi"/>
          <w:sz w:val="24"/>
          <w:szCs w:val="24"/>
        </w:rPr>
      </w:pPr>
      <w:r w:rsidRPr="00C44B65">
        <w:rPr>
          <w:rFonts w:asciiTheme="majorHAnsi" w:hAnsiTheme="majorHAnsi" w:cstheme="majorHAnsi"/>
          <w:sz w:val="24"/>
          <w:szCs w:val="24"/>
        </w:rPr>
        <w:t>Formularz oferty</w:t>
      </w:r>
    </w:p>
    <w:p w14:paraId="4E558414" w14:textId="77777777" w:rsidR="002A3229" w:rsidRPr="00C44B65" w:rsidRDefault="00000000" w:rsidP="00CD7BB0">
      <w:pPr>
        <w:pStyle w:val="Listapunktowana"/>
        <w:jc w:val="both"/>
        <w:rPr>
          <w:rFonts w:asciiTheme="majorHAnsi" w:hAnsiTheme="majorHAnsi" w:cstheme="majorHAnsi"/>
          <w:sz w:val="24"/>
          <w:szCs w:val="24"/>
        </w:rPr>
      </w:pPr>
      <w:r w:rsidRPr="00C44B65">
        <w:rPr>
          <w:rFonts w:asciiTheme="majorHAnsi" w:hAnsiTheme="majorHAnsi" w:cstheme="majorHAnsi"/>
          <w:sz w:val="24"/>
          <w:szCs w:val="24"/>
        </w:rPr>
        <w:t>Protokół z otwarcia ofert</w:t>
      </w:r>
    </w:p>
    <w:p w14:paraId="41B8C5B0" w14:textId="77777777" w:rsidR="002A3229" w:rsidRPr="00C44B65" w:rsidRDefault="00000000" w:rsidP="00CD7BB0">
      <w:pPr>
        <w:pStyle w:val="Listapunktowana"/>
        <w:jc w:val="both"/>
        <w:rPr>
          <w:rFonts w:asciiTheme="majorHAnsi" w:hAnsiTheme="majorHAnsi" w:cstheme="majorHAnsi"/>
          <w:sz w:val="24"/>
          <w:szCs w:val="24"/>
        </w:rPr>
      </w:pPr>
      <w:r w:rsidRPr="00C44B65">
        <w:rPr>
          <w:rFonts w:asciiTheme="majorHAnsi" w:hAnsiTheme="majorHAnsi" w:cstheme="majorHAnsi"/>
          <w:sz w:val="24"/>
          <w:szCs w:val="24"/>
        </w:rPr>
        <w:t>Protokół Komisji Przetargowej</w:t>
      </w:r>
    </w:p>
    <w:p w14:paraId="6884C348" w14:textId="77777777" w:rsidR="002A3229" w:rsidRPr="00C44B65" w:rsidRDefault="00000000" w:rsidP="00CD7BB0">
      <w:pPr>
        <w:pStyle w:val="Listapunktowana"/>
        <w:jc w:val="both"/>
        <w:rPr>
          <w:rFonts w:asciiTheme="majorHAnsi" w:hAnsiTheme="majorHAnsi" w:cstheme="majorHAnsi"/>
          <w:sz w:val="24"/>
          <w:szCs w:val="24"/>
          <w:lang w:val="pl-PL"/>
        </w:rPr>
      </w:pPr>
      <w:r w:rsidRPr="00C44B65">
        <w:rPr>
          <w:rFonts w:asciiTheme="majorHAnsi" w:hAnsiTheme="majorHAnsi" w:cstheme="majorHAnsi"/>
          <w:sz w:val="24"/>
          <w:szCs w:val="24"/>
          <w:lang w:val="pl-PL"/>
        </w:rPr>
        <w:t>Wzór uchwały Zarządu o zatwierdzeniu wyniku przetargu</w:t>
      </w:r>
    </w:p>
    <w:p w14:paraId="484492E6" w14:textId="77777777" w:rsidR="002A3229" w:rsidRPr="00C44B65" w:rsidRDefault="00000000" w:rsidP="00CD7BB0">
      <w:pPr>
        <w:pStyle w:val="Listapunktowana"/>
        <w:jc w:val="both"/>
        <w:rPr>
          <w:rFonts w:asciiTheme="majorHAnsi" w:hAnsiTheme="majorHAnsi" w:cstheme="majorHAnsi"/>
          <w:sz w:val="24"/>
          <w:szCs w:val="24"/>
        </w:rPr>
      </w:pPr>
      <w:r w:rsidRPr="00C44B65">
        <w:rPr>
          <w:rFonts w:asciiTheme="majorHAnsi" w:hAnsiTheme="majorHAnsi" w:cstheme="majorHAnsi"/>
          <w:sz w:val="24"/>
          <w:szCs w:val="24"/>
        </w:rPr>
        <w:t xml:space="preserve">Projekt </w:t>
      </w:r>
      <w:proofErr w:type="spellStart"/>
      <w:r w:rsidRPr="00C44B65">
        <w:rPr>
          <w:rFonts w:asciiTheme="majorHAnsi" w:hAnsiTheme="majorHAnsi" w:cstheme="majorHAnsi"/>
          <w:sz w:val="24"/>
          <w:szCs w:val="24"/>
        </w:rPr>
        <w:t>umowy</w:t>
      </w:r>
      <w:proofErr w:type="spellEnd"/>
    </w:p>
    <w:sectPr w:rsidR="002A3229" w:rsidRPr="00C44B6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3F52B5B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21C0E61"/>
    <w:multiLevelType w:val="hybridMultilevel"/>
    <w:tmpl w:val="B532D5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FD4EDA"/>
    <w:multiLevelType w:val="hybridMultilevel"/>
    <w:tmpl w:val="DE62D48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03D2C35"/>
    <w:multiLevelType w:val="hybridMultilevel"/>
    <w:tmpl w:val="32B46F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6218C0"/>
    <w:multiLevelType w:val="hybridMultilevel"/>
    <w:tmpl w:val="5C0EDC2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0895C4E"/>
    <w:multiLevelType w:val="hybridMultilevel"/>
    <w:tmpl w:val="D0969D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AF0AFF"/>
    <w:multiLevelType w:val="hybridMultilevel"/>
    <w:tmpl w:val="8B70AB6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A5D79FF"/>
    <w:multiLevelType w:val="hybridMultilevel"/>
    <w:tmpl w:val="B66A816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FE824B6"/>
    <w:multiLevelType w:val="hybridMultilevel"/>
    <w:tmpl w:val="2C2C185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7CE25A9"/>
    <w:multiLevelType w:val="hybridMultilevel"/>
    <w:tmpl w:val="E438DD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F86310"/>
    <w:multiLevelType w:val="hybridMultilevel"/>
    <w:tmpl w:val="AE86E9A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D9505A4"/>
    <w:multiLevelType w:val="hybridMultilevel"/>
    <w:tmpl w:val="0AA83C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8E55CB"/>
    <w:multiLevelType w:val="hybridMultilevel"/>
    <w:tmpl w:val="4F0608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7620711">
    <w:abstractNumId w:val="8"/>
  </w:num>
  <w:num w:numId="2" w16cid:durableId="2102943095">
    <w:abstractNumId w:val="6"/>
  </w:num>
  <w:num w:numId="3" w16cid:durableId="1933736067">
    <w:abstractNumId w:val="5"/>
  </w:num>
  <w:num w:numId="4" w16cid:durableId="1998267890">
    <w:abstractNumId w:val="4"/>
  </w:num>
  <w:num w:numId="5" w16cid:durableId="1133906642">
    <w:abstractNumId w:val="7"/>
  </w:num>
  <w:num w:numId="6" w16cid:durableId="374164759">
    <w:abstractNumId w:val="3"/>
  </w:num>
  <w:num w:numId="7" w16cid:durableId="1132166099">
    <w:abstractNumId w:val="2"/>
  </w:num>
  <w:num w:numId="8" w16cid:durableId="1152867329">
    <w:abstractNumId w:val="1"/>
  </w:num>
  <w:num w:numId="9" w16cid:durableId="1291979357">
    <w:abstractNumId w:val="0"/>
  </w:num>
  <w:num w:numId="10" w16cid:durableId="34156286">
    <w:abstractNumId w:val="11"/>
  </w:num>
  <w:num w:numId="11" w16cid:durableId="1033841891">
    <w:abstractNumId w:val="14"/>
  </w:num>
  <w:num w:numId="12" w16cid:durableId="627665248">
    <w:abstractNumId w:val="13"/>
  </w:num>
  <w:num w:numId="13" w16cid:durableId="1223324448">
    <w:abstractNumId w:val="10"/>
  </w:num>
  <w:num w:numId="14" w16cid:durableId="2146310715">
    <w:abstractNumId w:val="9"/>
  </w:num>
  <w:num w:numId="15" w16cid:durableId="840242452">
    <w:abstractNumId w:val="15"/>
  </w:num>
  <w:num w:numId="16" w16cid:durableId="1997342932">
    <w:abstractNumId w:val="17"/>
  </w:num>
  <w:num w:numId="17" w16cid:durableId="283005080">
    <w:abstractNumId w:val="16"/>
  </w:num>
  <w:num w:numId="18" w16cid:durableId="579683251">
    <w:abstractNumId w:val="20"/>
  </w:num>
  <w:num w:numId="19" w16cid:durableId="733894896">
    <w:abstractNumId w:val="12"/>
  </w:num>
  <w:num w:numId="20" w16cid:durableId="1352142451">
    <w:abstractNumId w:val="19"/>
  </w:num>
  <w:num w:numId="21" w16cid:durableId="4560736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D4F77"/>
    <w:rsid w:val="0015074B"/>
    <w:rsid w:val="001E22CA"/>
    <w:rsid w:val="00224CDD"/>
    <w:rsid w:val="0029639D"/>
    <w:rsid w:val="002A3229"/>
    <w:rsid w:val="00326F90"/>
    <w:rsid w:val="00613B16"/>
    <w:rsid w:val="00965D5B"/>
    <w:rsid w:val="00AA1D8D"/>
    <w:rsid w:val="00B47730"/>
    <w:rsid w:val="00C43FA3"/>
    <w:rsid w:val="00C44B65"/>
    <w:rsid w:val="00CB0664"/>
    <w:rsid w:val="00CD7BB0"/>
    <w:rsid w:val="00D122A2"/>
    <w:rsid w:val="00D45AFC"/>
    <w:rsid w:val="00E3778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30"/>
  <w15:docId w15:val="{678D5D62-961F-43B9-B33B-A2F517B4C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336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J.Froń</dc:creator>
  <cp:keywords/>
  <dc:description>generated by python-docx</dc:description>
  <cp:lastModifiedBy>Józef Froń</cp:lastModifiedBy>
  <cp:revision>2</cp:revision>
  <dcterms:created xsi:type="dcterms:W3CDTF">2026-08-31T06:24:00Z</dcterms:created>
  <dcterms:modified xsi:type="dcterms:W3CDTF">2026-08-31T06:24:00Z</dcterms:modified>
  <cp:category/>
</cp:coreProperties>
</file>